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3E" w:rsidRDefault="0023063E" w:rsidP="0023063E">
      <w:r>
        <w:t xml:space="preserve">8° ano </w:t>
      </w:r>
    </w:p>
    <w:p w:rsidR="0023063E" w:rsidRDefault="0023063E" w:rsidP="0023063E">
      <w:r>
        <w:t>1 – Os casos “Sena Madureira” e “Cunha Matos” estão ligados à Questão Militar. Explique cada um.</w:t>
      </w:r>
    </w:p>
    <w:p w:rsidR="0023063E" w:rsidRDefault="0023063E" w:rsidP="0023063E">
      <w:r>
        <w:t xml:space="preserve">2 – A Questão Militar no final do Império revelou o descontentamento do Exército. A </w:t>
      </w:r>
      <w:proofErr w:type="gramStart"/>
      <w:r>
        <w:t>que  pode</w:t>
      </w:r>
      <w:proofErr w:type="gramEnd"/>
      <w:r>
        <w:t xml:space="preserve"> ser atribuído esse descontentamento?</w:t>
      </w:r>
    </w:p>
    <w:p w:rsidR="0023063E" w:rsidRDefault="0023063E" w:rsidP="0023063E">
      <w:r>
        <w:t xml:space="preserve">3 – Partido fundado em 1873, na cidade de </w:t>
      </w:r>
      <w:proofErr w:type="spellStart"/>
      <w:r>
        <w:t>Itú</w:t>
      </w:r>
      <w:proofErr w:type="spellEnd"/>
      <w:r>
        <w:t>, tornou-se um dos mais importantes do cenário político brasileiro. A qual partido estamos nos referindo?</w:t>
      </w:r>
    </w:p>
    <w:p w:rsidR="0023063E" w:rsidRDefault="0023063E" w:rsidP="0023063E">
      <w:r>
        <w:t xml:space="preserve">4 – Na Escola Militar da Praia Vermelha (RJ), os militares lideravam as críticas ao regime monárquico, sobretudo por intermédio do </w:t>
      </w:r>
      <w:proofErr w:type="gramStart"/>
      <w:r>
        <w:t>coronel  Benjamin</w:t>
      </w:r>
      <w:proofErr w:type="gramEnd"/>
      <w:r>
        <w:t xml:space="preserve"> Constant, cuja adesão às idéias do filósofo Francês Auguste Comte era total. Qual era o nome da filosofia comtiana seguida pelos militares?</w:t>
      </w:r>
    </w:p>
    <w:p w:rsidR="0023063E" w:rsidRDefault="0023063E" w:rsidP="0023063E">
      <w:r>
        <w:t xml:space="preserve">5 – Em que contexto histórico internacional o papa lançou a bula </w:t>
      </w:r>
      <w:proofErr w:type="spellStart"/>
      <w:r>
        <w:rPr>
          <w:i/>
        </w:rPr>
        <w:t>Syllabus</w:t>
      </w:r>
      <w:proofErr w:type="spellEnd"/>
      <w:r>
        <w:t xml:space="preserve"> e o que ela defendia?</w:t>
      </w:r>
    </w:p>
    <w:p w:rsidR="0023063E" w:rsidRDefault="0023063E" w:rsidP="0023063E">
      <w:r>
        <w:t xml:space="preserve">6 – A chamada questão religiosa contribuiu para a extinção do padroado no Brasil. O que era o </w:t>
      </w:r>
      <w:proofErr w:type="gramStart"/>
      <w:r>
        <w:t>sistema  de</w:t>
      </w:r>
      <w:proofErr w:type="gramEnd"/>
      <w:r>
        <w:t xml:space="preserve"> padroado?</w:t>
      </w:r>
    </w:p>
    <w:p w:rsidR="0023063E" w:rsidRDefault="0023063E" w:rsidP="0023063E">
      <w:r>
        <w:t>7 – A subordinação da Igreja ao Estado era prevista na Constituição Imperial de 1824. Explique essa afirmação.</w:t>
      </w:r>
    </w:p>
    <w:p w:rsidR="0023063E" w:rsidRDefault="0023063E" w:rsidP="0023063E">
      <w:r>
        <w:t>8 – Explique a Lei Rio Branco.</w:t>
      </w:r>
    </w:p>
    <w:p w:rsidR="0023063E" w:rsidRDefault="0023063E" w:rsidP="0023063E">
      <w:r>
        <w:t>9 - “Art. 4</w:t>
      </w:r>
      <w:proofErr w:type="gramStart"/>
      <w:r>
        <w:t>o :</w:t>
      </w:r>
      <w:proofErr w:type="gramEnd"/>
      <w:r>
        <w:t xml:space="preserve"> A importação de escravo no território do Império fica nele considerada como pirataria, e será punida pelos seus tribunais com as penas declaradas no artigo segundo da lei de 7 de novembro de 1831. A tentativa e a cumplicidade serão punidas segundo as regras dos artigos 34 e 35 do Código Criminal” (Lei No. 581, de 4 de setembro de 1850). A partir do trecho acima: Mencione o nome da lei que pôs fim ao tráfico de escravos, em 1850.</w:t>
      </w:r>
    </w:p>
    <w:p w:rsidR="0023063E" w:rsidRPr="0023063E" w:rsidRDefault="0023063E" w:rsidP="0023063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t xml:space="preserve">10 -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Cite e explique dois fatores que contribuíram para a expansão da economia cafeeira no Brasil.</w:t>
      </w:r>
    </w:p>
    <w:p w:rsidR="0023063E" w:rsidRPr="0023063E" w:rsidRDefault="0023063E" w:rsidP="0023063E">
      <w:r>
        <w:t>11</w:t>
      </w:r>
      <w:r w:rsidRPr="006E71C9">
        <w:t xml:space="preserve"> - Explique a participação do empresário Irineu Evangelista de Souza no período de ascensão da economia cafeeira e do comércio brasileiro</w:t>
      </w:r>
      <w:r>
        <w:t>.</w:t>
      </w:r>
    </w:p>
    <w:p w:rsidR="0023063E" w:rsidRDefault="0023063E" w:rsidP="0023063E">
      <w:pPr>
        <w:rPr>
          <w:color w:val="000000" w:themeColor="text1"/>
        </w:rPr>
      </w:pPr>
      <w:r>
        <w:rPr>
          <w:color w:val="000000" w:themeColor="text1"/>
        </w:rPr>
        <w:t xml:space="preserve">12 – Explique o termo “eleições do </w:t>
      </w:r>
      <w:proofErr w:type="spellStart"/>
      <w:r>
        <w:rPr>
          <w:color w:val="000000" w:themeColor="text1"/>
        </w:rPr>
        <w:t>caçete</w:t>
      </w:r>
      <w:proofErr w:type="spellEnd"/>
      <w:r>
        <w:rPr>
          <w:color w:val="000000" w:themeColor="text1"/>
        </w:rPr>
        <w:t>”.</w:t>
      </w:r>
    </w:p>
    <w:p w:rsidR="0023063E" w:rsidRDefault="0023063E" w:rsidP="0023063E">
      <w:pPr>
        <w:rPr>
          <w:color w:val="000000" w:themeColor="text1"/>
        </w:rPr>
      </w:pPr>
      <w:r>
        <w:rPr>
          <w:color w:val="000000" w:themeColor="text1"/>
        </w:rPr>
        <w:t xml:space="preserve">13 – A euforia com as exportações de café chegou a tal ponto que se afirmava na época: “O Brasil é o vale”. Entretanto, o modo de produzir o café seguia os mesmos parâmetros da economia açucareira, ou seja, o arcaico sistema de </w:t>
      </w:r>
      <w:r w:rsidRPr="00BC56B8">
        <w:rPr>
          <w:i/>
          <w:color w:val="000000" w:themeColor="text1"/>
        </w:rPr>
        <w:t>plantation</w:t>
      </w:r>
      <w:r>
        <w:rPr>
          <w:color w:val="000000" w:themeColor="text1"/>
        </w:rPr>
        <w:t>. Quais as características deste sistema?</w:t>
      </w:r>
    </w:p>
    <w:p w:rsidR="0023063E" w:rsidRDefault="0023063E" w:rsidP="0023063E">
      <w:pPr>
        <w:rPr>
          <w:color w:val="000000" w:themeColor="text1"/>
        </w:rPr>
      </w:pPr>
      <w:r>
        <w:rPr>
          <w:color w:val="000000" w:themeColor="text1"/>
        </w:rPr>
        <w:t>14 – Leia e responda.</w:t>
      </w:r>
    </w:p>
    <w:p w:rsidR="0023063E" w:rsidRDefault="0023063E" w:rsidP="0023063E">
      <w:pPr>
        <w:rPr>
          <w:color w:val="000000" w:themeColor="text1"/>
        </w:rPr>
      </w:pPr>
    </w:p>
    <w:p w:rsidR="0023063E" w:rsidRDefault="0023063E" w:rsidP="0023063E">
      <w:pPr>
        <w:rPr>
          <w:color w:val="000000" w:themeColor="text1"/>
        </w:rPr>
      </w:pPr>
      <w:r>
        <w:rPr>
          <w:color w:val="000000" w:themeColor="text1"/>
        </w:rPr>
        <w:t xml:space="preserve"> ... Tivesse o país um imperador e </w:t>
      </w:r>
    </w:p>
    <w:p w:rsidR="0023063E" w:rsidRDefault="0023063E" w:rsidP="0023063E">
      <w:pPr>
        <w:rPr>
          <w:color w:val="000000" w:themeColor="text1"/>
        </w:rPr>
      </w:pPr>
      <w:proofErr w:type="gramStart"/>
      <w:r>
        <w:rPr>
          <w:color w:val="000000" w:themeColor="text1"/>
        </w:rPr>
        <w:lastRenderedPageBreak/>
        <w:t>a</w:t>
      </w:r>
      <w:proofErr w:type="gramEnd"/>
      <w:r>
        <w:rPr>
          <w:color w:val="000000" w:themeColor="text1"/>
        </w:rPr>
        <w:t xml:space="preserve"> ordem se implantaria providencialmente...</w:t>
      </w:r>
    </w:p>
    <w:p w:rsidR="0023063E" w:rsidRDefault="0023063E" w:rsidP="0023063E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Otávio Tarquínio de Souza</w:t>
      </w:r>
    </w:p>
    <w:p w:rsidR="0023063E" w:rsidRDefault="0023063E" w:rsidP="0023063E">
      <w:pPr>
        <w:ind w:left="708"/>
        <w:rPr>
          <w:color w:val="000000" w:themeColor="text1"/>
        </w:rPr>
      </w:pPr>
    </w:p>
    <w:p w:rsidR="0023063E" w:rsidRDefault="0023063E" w:rsidP="0023063E">
      <w:pPr>
        <w:ind w:left="708"/>
        <w:rPr>
          <w:color w:val="000000" w:themeColor="text1"/>
        </w:rPr>
      </w:pPr>
      <w:r>
        <w:rPr>
          <w:color w:val="000000" w:themeColor="text1"/>
        </w:rPr>
        <w:t xml:space="preserve">Queremos D. </w:t>
      </w:r>
      <w:proofErr w:type="spellStart"/>
      <w:r>
        <w:rPr>
          <w:color w:val="000000" w:themeColor="text1"/>
        </w:rPr>
        <w:t>PedroII</w:t>
      </w:r>
      <w:proofErr w:type="spellEnd"/>
    </w:p>
    <w:p w:rsidR="0023063E" w:rsidRDefault="0023063E" w:rsidP="0023063E">
      <w:pPr>
        <w:ind w:left="708"/>
        <w:rPr>
          <w:color w:val="000000" w:themeColor="text1"/>
        </w:rPr>
      </w:pPr>
      <w:r>
        <w:rPr>
          <w:color w:val="000000" w:themeColor="text1"/>
        </w:rPr>
        <w:t>Ainda que não tenha idade</w:t>
      </w:r>
    </w:p>
    <w:p w:rsidR="0023063E" w:rsidRDefault="0023063E" w:rsidP="0023063E">
      <w:pPr>
        <w:ind w:left="708"/>
        <w:rPr>
          <w:color w:val="000000" w:themeColor="text1"/>
        </w:rPr>
      </w:pPr>
      <w:r>
        <w:rPr>
          <w:color w:val="000000" w:themeColor="text1"/>
        </w:rPr>
        <w:t>A nação dispensa a Lei</w:t>
      </w:r>
    </w:p>
    <w:p w:rsidR="0023063E" w:rsidRDefault="0023063E" w:rsidP="0023063E">
      <w:pPr>
        <w:ind w:left="708"/>
        <w:rPr>
          <w:color w:val="000000" w:themeColor="text1"/>
        </w:rPr>
      </w:pPr>
      <w:r>
        <w:rPr>
          <w:color w:val="000000" w:themeColor="text1"/>
        </w:rPr>
        <w:t>E viva a maioridade</w:t>
      </w:r>
    </w:p>
    <w:p w:rsidR="0023063E" w:rsidRDefault="0023063E" w:rsidP="0023063E">
      <w:pPr>
        <w:ind w:left="708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Quadrinha popular</w:t>
      </w:r>
    </w:p>
    <w:p w:rsidR="0023063E" w:rsidRDefault="0023063E" w:rsidP="0023063E">
      <w:pPr>
        <w:rPr>
          <w:color w:val="000000" w:themeColor="text1"/>
        </w:rPr>
      </w:pPr>
      <w:r>
        <w:rPr>
          <w:color w:val="000000" w:themeColor="text1"/>
        </w:rPr>
        <w:t>Explique o momento histórico em que os textos acima se situam.</w:t>
      </w:r>
    </w:p>
    <w:p w:rsidR="0023063E" w:rsidRDefault="0023063E" w:rsidP="0023063E">
      <w:pPr>
        <w:rPr>
          <w:color w:val="000000" w:themeColor="text1"/>
        </w:rPr>
      </w:pPr>
      <w:r>
        <w:rPr>
          <w:color w:val="000000" w:themeColor="text1"/>
        </w:rPr>
        <w:t>15 – Nesse país, que se pressupõe constitucional, e onde só deverão ter ação poderes delegados, responsáveis, acontece, por defeito do sistema, que só há um poder ativo, onímodo (abrange todos os modos de ser), onipresente, perpétuo, superior à lei e opinião, e esse é justamente o poder sagrado, inviolável e irresponsável.</w:t>
      </w:r>
    </w:p>
    <w:p w:rsidR="0023063E" w:rsidRDefault="0023063E" w:rsidP="0023063E">
      <w:pPr>
        <w:ind w:left="708"/>
        <w:rPr>
          <w:color w:val="000000" w:themeColor="text1"/>
        </w:rPr>
      </w:pPr>
      <w:r>
        <w:rPr>
          <w:color w:val="000000" w:themeColor="text1"/>
        </w:rPr>
        <w:tab/>
        <w:t xml:space="preserve">A qual “poder ativo” se refere o texto e qual foi a </w:t>
      </w:r>
      <w:proofErr w:type="gramStart"/>
      <w:r>
        <w:rPr>
          <w:color w:val="000000" w:themeColor="text1"/>
        </w:rPr>
        <w:t>conseqüência  disso</w:t>
      </w:r>
      <w:proofErr w:type="gramEnd"/>
      <w:r>
        <w:rPr>
          <w:color w:val="000000" w:themeColor="text1"/>
        </w:rPr>
        <w:t>?</w:t>
      </w:r>
    </w:p>
    <w:p w:rsidR="0023063E" w:rsidRDefault="0023063E" w:rsidP="0023063E">
      <w:pPr>
        <w:rPr>
          <w:color w:val="000000" w:themeColor="text1"/>
        </w:rPr>
      </w:pPr>
      <w:r>
        <w:rPr>
          <w:color w:val="000000" w:themeColor="text1"/>
        </w:rPr>
        <w:t>16 – Que região se tornou mais produtiva, dando origem à chamada burguesia cafeeira?</w:t>
      </w:r>
    </w:p>
    <w:p w:rsidR="0023063E" w:rsidRDefault="0023063E" w:rsidP="0023063E">
      <w:r>
        <w:rPr>
          <w:color w:val="000000" w:themeColor="text1"/>
        </w:rPr>
        <w:t xml:space="preserve">17 - </w:t>
      </w:r>
      <w:r>
        <w:t xml:space="preserve">– Eça de Queirós, em Cartas da Inglaterra, afirma que “em toda a parte onde (o inglês) domine e impere, todo o esforço consiste em reduzir as civilizações estranhas ao tipo de sua civilização anglo-saxônica” </w:t>
      </w:r>
    </w:p>
    <w:p w:rsidR="0023063E" w:rsidRDefault="0023063E" w:rsidP="0023063E">
      <w:r>
        <w:tab/>
        <w:t>Como os europeus do final do século XIX e início do século XX justificavam sua prática imperialista?</w:t>
      </w:r>
    </w:p>
    <w:p w:rsidR="0023063E" w:rsidRDefault="0023063E" w:rsidP="0023063E">
      <w:r>
        <w:t>18 – Quais foram as nações que praticamente monopolizaram o território africano?</w:t>
      </w:r>
    </w:p>
    <w:p w:rsidR="0023063E" w:rsidRDefault="0023063E" w:rsidP="0023063E">
      <w:r>
        <w:t>19 – Depois da Guerra dos Bôeres, as minas de ouro e diamante foram ocupadas pelos ingleses e as terras ficaram para os holandeses. Com o tempo, a dominação branca impôs a segregação racial conhecida como apartheid. Qual é a justificativa ideológica do apartheid?</w:t>
      </w:r>
    </w:p>
    <w:p w:rsidR="0023063E" w:rsidRDefault="0023063E" w:rsidP="0023063E">
      <w:r>
        <w:t>20 – O movimento internacional contra o racismo institucionalizado na África do Sul foi de grande importância para a sua extinção. Entretanto, alguns personagens históricos foram fundamentais para esse processo. Cite três deles.</w:t>
      </w:r>
    </w:p>
    <w:p w:rsidR="0023063E" w:rsidRDefault="0023063E" w:rsidP="0023063E">
      <w:r>
        <w:t xml:space="preserve">21 – Ao falar acerca do imperialismo inglês, </w:t>
      </w:r>
      <w:proofErr w:type="spellStart"/>
      <w:r>
        <w:t>Rudyard</w:t>
      </w:r>
      <w:proofErr w:type="spellEnd"/>
      <w:r>
        <w:t xml:space="preserve"> </w:t>
      </w:r>
      <w:proofErr w:type="spellStart"/>
      <w:r>
        <w:t>Kipling</w:t>
      </w:r>
      <w:proofErr w:type="spellEnd"/>
      <w:r>
        <w:t xml:space="preserve"> escreveu em um de seus poemas:</w:t>
      </w:r>
    </w:p>
    <w:p w:rsidR="0023063E" w:rsidRDefault="0023063E" w:rsidP="0023063E">
      <w:r>
        <w:tab/>
        <w:t>Aceitei o fardo do homem branco,</w:t>
      </w:r>
    </w:p>
    <w:p w:rsidR="0023063E" w:rsidRDefault="0023063E" w:rsidP="0023063E">
      <w:r>
        <w:tab/>
        <w:t>Enviai os melhores dos vossos filhos,</w:t>
      </w:r>
    </w:p>
    <w:p w:rsidR="0023063E" w:rsidRDefault="0023063E" w:rsidP="0023063E">
      <w:r>
        <w:tab/>
        <w:t xml:space="preserve">Condenai vossos filhos ao exílio, </w:t>
      </w:r>
    </w:p>
    <w:p w:rsidR="0023063E" w:rsidRDefault="0023063E" w:rsidP="0023063E">
      <w:r>
        <w:lastRenderedPageBreak/>
        <w:tab/>
        <w:t>Para que sejam os servidores de seus cativos.</w:t>
      </w:r>
    </w:p>
    <w:p w:rsidR="0023063E" w:rsidRDefault="0023063E" w:rsidP="0023063E"/>
    <w:p w:rsidR="0023063E" w:rsidRDefault="0023063E" w:rsidP="0023063E">
      <w:r>
        <w:t>Quais eram as áreas mais cobiçadas pelo imperialismo inglês e por quê?</w:t>
      </w:r>
    </w:p>
    <w:p w:rsidR="0023063E" w:rsidRDefault="0023063E" w:rsidP="0023063E">
      <w:r>
        <w:t>22 – No século XIX, em decorrência do imperialismo, um violento conflito se deu entre China e Inglaterra, graças ao interesse britânico de impor seu domínio sobre o Império Chinês. Tal conflito teve como conseqüência a cessão da Ilha de Hong Kong à Inglaterra.</w:t>
      </w:r>
    </w:p>
    <w:p w:rsidR="0023063E" w:rsidRDefault="0023063E" w:rsidP="0023063E">
      <w:r>
        <w:tab/>
        <w:t>A qual conflito o texto se refere?</w:t>
      </w:r>
    </w:p>
    <w:p w:rsidR="0023063E" w:rsidRDefault="0023063E" w:rsidP="0023063E">
      <w:r>
        <w:t xml:space="preserve">23 </w:t>
      </w:r>
      <w:bookmarkStart w:id="0" w:name="_GoBack"/>
      <w:r>
        <w:t>– Após a derrota dos nacionalistas chineses na Guerra do Ópio, o país foi obrigado a permitir a presença estrangeira em seus portos. Qual foi o tratado que abriu as portas da China às potencias estrangeiras?</w:t>
      </w:r>
    </w:p>
    <w:p w:rsidR="0023063E" w:rsidRDefault="0023063E" w:rsidP="0023063E">
      <w:r>
        <w:t>24 – Uma violenta rebelião feita pelos chineses em 1900 provocou a morte de centenas de estrangeiros. A reação internacional foi imediata: as potências estrangeiras formaram um exército internacional composto de 20 mil soldados que invadiu a China a fim de dar-lhe uma violenta lição. O Kaiser alemão, Guilherme II, ordenou a seus soldados:</w:t>
      </w:r>
    </w:p>
    <w:p w:rsidR="0023063E" w:rsidRDefault="0023063E" w:rsidP="0023063E">
      <w:r>
        <w:tab/>
        <w:t xml:space="preserve">“Nenhuma misericórdia! Nenhum prisioneiro! Imponham o nome da Alemanha de tal forma que os chineses nunca mais ousem olhar um alemão, nem mesmo de lado.” </w:t>
      </w:r>
    </w:p>
    <w:p w:rsidR="0023063E" w:rsidRDefault="0023063E" w:rsidP="0023063E">
      <w:r>
        <w:t>COGGOLA, Oswaldo. A Revolução Chinesa. São Paulo: Moderna, 1985. p. 16.</w:t>
      </w:r>
    </w:p>
    <w:p w:rsidR="0023063E" w:rsidRDefault="0023063E" w:rsidP="0023063E"/>
    <w:p w:rsidR="0023063E" w:rsidRDefault="0023063E" w:rsidP="0023063E">
      <w:r>
        <w:t>O enunciado se refere a qual rebelião?</w:t>
      </w:r>
    </w:p>
    <w:p w:rsidR="00817317" w:rsidRDefault="00817317" w:rsidP="00817317">
      <w:r>
        <w:t>25 – Explique os fatores que levaram o Império ao desgaste e à conseqüente Proclamação da República.</w:t>
      </w:r>
    </w:p>
    <w:p w:rsidR="00817317" w:rsidRDefault="00817317" w:rsidP="00817317">
      <w:r>
        <w:t>26 – Aponte a corrente político-filosófica que interferiu na remodelação da bandeira brasileira e apontava a república como um regime político que traria modernização e progresso para o Brasil.</w:t>
      </w:r>
    </w:p>
    <w:p w:rsidR="00817317" w:rsidRDefault="00817317" w:rsidP="00817317">
      <w:r>
        <w:t>27 – O primeiro presidente do Brasil inaugurou o Período Republicano e renunciou ao mandato após nove meses de governo. Explique as razões dessa renúncia.</w:t>
      </w:r>
    </w:p>
    <w:p w:rsidR="00817317" w:rsidRDefault="00817317" w:rsidP="00817317">
      <w:r>
        <w:t>28 – Durante a maior parte de existência da Constituição Imperial (1824-1889), o voto foi censitário. O que significa isso e qual seu objetivo?</w:t>
      </w:r>
    </w:p>
    <w:p w:rsidR="00817317" w:rsidRDefault="00817317" w:rsidP="00817317">
      <w:r>
        <w:t>29 – Devido à forte oposição – sobretudo militar – ao seu governo, em que setores Floriano buscou apoio?</w:t>
      </w:r>
    </w:p>
    <w:p w:rsidR="00817317" w:rsidRDefault="00817317" w:rsidP="00817317">
      <w:r>
        <w:t>30 – Dentro do contexto da consolidação da República no Brasil, alguns acontecimentos marcaram profundamente esse período e tornaram-se ameaça ao recente regime.</w:t>
      </w:r>
    </w:p>
    <w:p w:rsidR="00817317" w:rsidRDefault="00817317" w:rsidP="00817317">
      <w:r>
        <w:tab/>
        <w:t>Cite dois acontecimentos a que se refere as afirmações expostas na questão.</w:t>
      </w:r>
    </w:p>
    <w:p w:rsidR="00817317" w:rsidRDefault="00817317" w:rsidP="00817317">
      <w:r>
        <w:lastRenderedPageBreak/>
        <w:t>31 – Explique a rivalidade entre “pica-paus” e “maragatos” no contexto da Revolução Federalista.</w:t>
      </w:r>
    </w:p>
    <w:p w:rsidR="00817317" w:rsidRDefault="00817317" w:rsidP="00817317">
      <w:r>
        <w:t>32 – Devido à maneira como conduziu a Presidência da República diante das revoltas que enfrentou, Floriano Peixoto entrou para a história com uma alcunha. Como ele ficou conhecido?</w:t>
      </w:r>
    </w:p>
    <w:bookmarkEnd w:id="0"/>
    <w:p w:rsidR="00817317" w:rsidRDefault="00817317" w:rsidP="00817317"/>
    <w:p w:rsidR="008C1DB0" w:rsidRDefault="008C1DB0" w:rsidP="008C1DB0"/>
    <w:p w:rsidR="00FC0CBD" w:rsidRDefault="00FC0CBD" w:rsidP="00FC0CBD"/>
    <w:p w:rsidR="008C1DB0" w:rsidRDefault="008C1DB0" w:rsidP="008C1DB0"/>
    <w:p w:rsidR="008C1DB0" w:rsidRDefault="008C1DB0" w:rsidP="008C1DB0"/>
    <w:p w:rsidR="008C1DB0" w:rsidRDefault="008C1DB0" w:rsidP="00817317"/>
    <w:p w:rsidR="008C1DB0" w:rsidRDefault="008C1DB0" w:rsidP="00817317"/>
    <w:p w:rsidR="00817317" w:rsidRDefault="00817317" w:rsidP="00817317"/>
    <w:p w:rsidR="00817317" w:rsidRDefault="00817317" w:rsidP="00817317"/>
    <w:p w:rsidR="00817317" w:rsidRDefault="00817317" w:rsidP="00817317"/>
    <w:p w:rsidR="00817317" w:rsidRDefault="00817317" w:rsidP="0023063E"/>
    <w:p w:rsidR="0023063E" w:rsidRPr="006E71C9" w:rsidRDefault="0023063E" w:rsidP="0023063E">
      <w:pPr>
        <w:rPr>
          <w:color w:val="000000" w:themeColor="text1"/>
        </w:rPr>
      </w:pPr>
    </w:p>
    <w:p w:rsidR="00B641D7" w:rsidRDefault="00B641D7"/>
    <w:sectPr w:rsidR="00B641D7" w:rsidSect="00B641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3E"/>
    <w:rsid w:val="002045FD"/>
    <w:rsid w:val="0023063E"/>
    <w:rsid w:val="00817317"/>
    <w:rsid w:val="008C1DB0"/>
    <w:rsid w:val="00B641D7"/>
    <w:rsid w:val="00FC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D5A13-E8E3-48AF-9DB7-C08AF0CC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6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COC</cp:lastModifiedBy>
  <cp:revision>2</cp:revision>
  <dcterms:created xsi:type="dcterms:W3CDTF">2015-10-29T12:31:00Z</dcterms:created>
  <dcterms:modified xsi:type="dcterms:W3CDTF">2015-10-29T12:31:00Z</dcterms:modified>
</cp:coreProperties>
</file>